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42"/>
        <w:gridCol w:w="383"/>
        <w:gridCol w:w="567"/>
        <w:gridCol w:w="5245"/>
      </w:tblGrid>
      <w:tr w:rsidR="00127002" w:rsidTr="00A019EA">
        <w:tc>
          <w:tcPr>
            <w:tcW w:w="5070" w:type="dxa"/>
            <w:gridSpan w:val="2"/>
          </w:tcPr>
          <w:p w:rsidR="00600F10" w:rsidRDefault="00600F10" w:rsidP="00AB5E9C">
            <w:pPr>
              <w:ind w:right="-126"/>
            </w:pPr>
            <w:r>
              <w:rPr>
                <w:noProof/>
                <w:lang w:eastAsia="en-NZ"/>
              </w:rPr>
              <w:drawing>
                <wp:inline distT="0" distB="0" distL="0" distR="0" wp14:anchorId="3A3327C2" wp14:editId="57890CF9">
                  <wp:extent cx="3139868" cy="2355011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315" cy="2376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4"/>
          </w:tcPr>
          <w:p w:rsidR="00A019EA" w:rsidRPr="00165699" w:rsidRDefault="00A019EA" w:rsidP="00A019EA">
            <w:pPr>
              <w:rPr>
                <w:sz w:val="24"/>
              </w:rPr>
            </w:pPr>
            <w:r w:rsidRPr="00165699">
              <w:rPr>
                <w:b/>
                <w:bCs/>
                <w:sz w:val="24"/>
              </w:rPr>
              <w:t>Some history:</w:t>
            </w:r>
          </w:p>
          <w:p w:rsidR="008A126B" w:rsidRPr="00165699" w:rsidRDefault="008A126B" w:rsidP="00A019EA">
            <w:pPr>
              <w:numPr>
                <w:ilvl w:val="0"/>
                <w:numId w:val="5"/>
              </w:numPr>
              <w:rPr>
                <w:sz w:val="24"/>
              </w:rPr>
            </w:pPr>
            <w:r w:rsidRPr="00165699">
              <w:rPr>
                <w:sz w:val="24"/>
              </w:rPr>
              <w:t>John Scott’s model of the proposed Church produced vociferous objections</w:t>
            </w:r>
            <w:r w:rsidR="00047F06">
              <w:rPr>
                <w:sz w:val="24"/>
              </w:rPr>
              <w:t xml:space="preserve"> locally</w:t>
            </w:r>
          </w:p>
          <w:p w:rsidR="008A126B" w:rsidRPr="00165699" w:rsidRDefault="00A019EA" w:rsidP="00A019EA">
            <w:pPr>
              <w:numPr>
                <w:ilvl w:val="0"/>
                <w:numId w:val="5"/>
              </w:numPr>
              <w:rPr>
                <w:sz w:val="24"/>
              </w:rPr>
            </w:pPr>
            <w:r w:rsidRPr="00165699">
              <w:rPr>
                <w:sz w:val="24"/>
              </w:rPr>
              <w:t>John’</w:t>
            </w:r>
            <w:r w:rsidR="008A126B" w:rsidRPr="00165699">
              <w:rPr>
                <w:sz w:val="24"/>
              </w:rPr>
              <w:t>s 1970 Presbytery design was likened to African huts</w:t>
            </w:r>
          </w:p>
          <w:p w:rsidR="00047F06" w:rsidRPr="00165699" w:rsidRDefault="00047F06" w:rsidP="00047F06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The altar area in the Church </w:t>
            </w:r>
            <w:r w:rsidRPr="00165699">
              <w:rPr>
                <w:sz w:val="24"/>
              </w:rPr>
              <w:t xml:space="preserve">has been reconfigured twice since the Second Vatican Council in the early </w:t>
            </w:r>
            <w:proofErr w:type="spellStart"/>
            <w:r w:rsidRPr="00165699">
              <w:rPr>
                <w:sz w:val="24"/>
              </w:rPr>
              <w:t>1960’s</w:t>
            </w:r>
            <w:proofErr w:type="spellEnd"/>
          </w:p>
          <w:p w:rsidR="008A126B" w:rsidRPr="00165699" w:rsidRDefault="00A019EA" w:rsidP="00A019EA">
            <w:pPr>
              <w:numPr>
                <w:ilvl w:val="0"/>
                <w:numId w:val="5"/>
              </w:numPr>
              <w:rPr>
                <w:sz w:val="24"/>
              </w:rPr>
            </w:pPr>
            <w:r w:rsidRPr="00165699">
              <w:rPr>
                <w:sz w:val="24"/>
              </w:rPr>
              <w:t xml:space="preserve">John </w:t>
            </w:r>
            <w:r w:rsidR="008A126B" w:rsidRPr="00165699">
              <w:rPr>
                <w:sz w:val="24"/>
              </w:rPr>
              <w:t>also designed the Parish Centre (opened in 1987)</w:t>
            </w:r>
          </w:p>
          <w:p w:rsidR="00165699" w:rsidRPr="00165699" w:rsidRDefault="00047F06" w:rsidP="00A019EA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The Church was recognised by a</w:t>
            </w:r>
            <w:r w:rsidR="00165699" w:rsidRPr="00165699">
              <w:rPr>
                <w:sz w:val="24"/>
              </w:rPr>
              <w:t xml:space="preserve"> New Zealand Institute of Architects Endu</w:t>
            </w:r>
            <w:r>
              <w:rPr>
                <w:sz w:val="24"/>
              </w:rPr>
              <w:t>ring Architecture Award in 2010</w:t>
            </w:r>
            <w:r w:rsidR="00165699" w:rsidRPr="0016569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as being </w:t>
            </w:r>
            <w:r w:rsidR="00165699" w:rsidRPr="00165699">
              <w:rPr>
                <w:sz w:val="24"/>
              </w:rPr>
              <w:t>"a major work by one of New Zealand's most significant architects."</w:t>
            </w:r>
          </w:p>
          <w:p w:rsidR="00A019EA" w:rsidRDefault="00A019EA"/>
          <w:p w:rsidR="00165699" w:rsidRDefault="00165699" w:rsidP="00165699">
            <w:pPr>
              <w:jc w:val="right"/>
            </w:pPr>
            <w:r w:rsidRPr="00165699">
              <w:rPr>
                <w:sz w:val="18"/>
              </w:rPr>
              <w:t>These notes were prepared by Mark von Dadelszen</w:t>
            </w:r>
            <w:r>
              <w:rPr>
                <w:sz w:val="18"/>
              </w:rPr>
              <w:t>, 2015</w:t>
            </w:r>
          </w:p>
        </w:tc>
      </w:tr>
      <w:tr w:rsidR="00127002" w:rsidTr="008A126B">
        <w:tc>
          <w:tcPr>
            <w:tcW w:w="5495" w:type="dxa"/>
            <w:gridSpan w:val="4"/>
          </w:tcPr>
          <w:p w:rsidR="007A1A66" w:rsidRDefault="007A1A66" w:rsidP="008A126B">
            <w:pPr>
              <w:ind w:right="-126"/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A92909D" wp14:editId="33C28591">
                  <wp:extent cx="3148641" cy="2355976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551" cy="241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</w:tcPr>
          <w:p w:rsidR="007A1A66" w:rsidRDefault="007A1A66" w:rsidP="008A126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753F5E7" wp14:editId="6B0D89D7">
                  <wp:extent cx="3301056" cy="2337759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119" cy="23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002" w:rsidTr="00A019EA">
        <w:tc>
          <w:tcPr>
            <w:tcW w:w="3510" w:type="dxa"/>
          </w:tcPr>
          <w:p w:rsidR="00127002" w:rsidRPr="00127002" w:rsidRDefault="00127002" w:rsidP="00127002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+mn-ea" w:hAnsi="Calibri" w:cs="+mn-cs"/>
                <w:b/>
                <w:bCs/>
                <w:color w:val="0202C8"/>
                <w:kern w:val="24"/>
                <w:sz w:val="28"/>
                <w:szCs w:val="64"/>
              </w:rPr>
            </w:pPr>
            <w:r w:rsidRPr="00127002">
              <w:rPr>
                <w:rFonts w:ascii="Calibri" w:eastAsia="+mn-ea" w:hAnsi="Calibri" w:cs="+mn-cs"/>
                <w:b/>
                <w:bCs/>
                <w:color w:val="0202C8"/>
                <w:kern w:val="24"/>
                <w:sz w:val="28"/>
                <w:szCs w:val="64"/>
              </w:rPr>
              <w:t>Our Lady of Lourdes Church</w:t>
            </w:r>
          </w:p>
          <w:p w:rsidR="00127002" w:rsidRPr="00127002" w:rsidRDefault="00127002" w:rsidP="00127002">
            <w:r w:rsidRPr="00127002">
              <w:rPr>
                <w:b/>
                <w:bCs/>
              </w:rPr>
              <w:t>Note</w:t>
            </w:r>
            <w:r>
              <w:rPr>
                <w:b/>
                <w:bCs/>
              </w:rPr>
              <w:t>s</w:t>
            </w:r>
            <w:r w:rsidRPr="00127002">
              <w:rPr>
                <w:b/>
                <w:bCs/>
              </w:rPr>
              <w:t>:</w:t>
            </w:r>
          </w:p>
          <w:p w:rsidR="00127002" w:rsidRPr="00127002" w:rsidRDefault="00127002" w:rsidP="008A126B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bCs/>
              </w:rPr>
              <w:t xml:space="preserve">On </w:t>
            </w:r>
            <w:r w:rsidR="00047F06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left, </w:t>
            </w:r>
            <w:r w:rsidRPr="00127002">
              <w:rPr>
                <w:b/>
                <w:bCs/>
              </w:rPr>
              <w:t>John Scott’s sketch</w:t>
            </w:r>
            <w:r w:rsidR="00047F06">
              <w:rPr>
                <w:b/>
                <w:bCs/>
              </w:rPr>
              <w:t>es</w:t>
            </w:r>
            <w:r w:rsidRPr="00127002">
              <w:rPr>
                <w:b/>
                <w:bCs/>
              </w:rPr>
              <w:t xml:space="preserve"> for</w:t>
            </w:r>
            <w:r w:rsidR="00047F06">
              <w:rPr>
                <w:b/>
                <w:bCs/>
              </w:rPr>
              <w:t xml:space="preserve"> the </w:t>
            </w:r>
            <w:r w:rsidRPr="00127002">
              <w:rPr>
                <w:b/>
                <w:bCs/>
              </w:rPr>
              <w:t xml:space="preserve">redesigned </w:t>
            </w:r>
            <w:r w:rsidR="00047F06">
              <w:rPr>
                <w:b/>
                <w:bCs/>
              </w:rPr>
              <w:t>altar area</w:t>
            </w:r>
            <w:r w:rsidRPr="00127002">
              <w:rPr>
                <w:b/>
                <w:bCs/>
              </w:rPr>
              <w:t xml:space="preserve">, with </w:t>
            </w:r>
            <w:r w:rsidR="00047F06">
              <w:rPr>
                <w:b/>
                <w:bCs/>
              </w:rPr>
              <w:t xml:space="preserve">a </w:t>
            </w:r>
            <w:r w:rsidRPr="00127002">
              <w:rPr>
                <w:b/>
                <w:bCs/>
              </w:rPr>
              <w:t xml:space="preserve">circular screen </w:t>
            </w:r>
            <w:r w:rsidR="00047F06">
              <w:rPr>
                <w:b/>
                <w:bCs/>
              </w:rPr>
              <w:t>and</w:t>
            </w:r>
            <w:r w:rsidRPr="00127002">
              <w:rPr>
                <w:b/>
                <w:bCs/>
              </w:rPr>
              <w:t xml:space="preserve"> strong echoes of the structural skeleton</w:t>
            </w:r>
          </w:p>
          <w:p w:rsidR="00127002" w:rsidRPr="00127002" w:rsidRDefault="00127002" w:rsidP="008A126B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127002">
              <w:rPr>
                <w:b/>
                <w:bCs/>
              </w:rPr>
              <w:t xml:space="preserve">Compare </w:t>
            </w:r>
            <w:r w:rsidR="00047F06">
              <w:rPr>
                <w:b/>
                <w:bCs/>
              </w:rPr>
              <w:t xml:space="preserve">that sketch </w:t>
            </w:r>
            <w:r w:rsidRPr="00127002">
              <w:rPr>
                <w:b/>
                <w:bCs/>
              </w:rPr>
              <w:t xml:space="preserve">with </w:t>
            </w:r>
            <w:r w:rsidR="00047F06">
              <w:rPr>
                <w:b/>
                <w:bCs/>
              </w:rPr>
              <w:t xml:space="preserve">the </w:t>
            </w:r>
            <w:r w:rsidRPr="00127002">
              <w:rPr>
                <w:b/>
                <w:bCs/>
              </w:rPr>
              <w:t>reconfigured Futu</w:t>
            </w:r>
            <w:r>
              <w:rPr>
                <w:b/>
                <w:bCs/>
              </w:rPr>
              <w:t xml:space="preserve">na Chapel </w:t>
            </w:r>
            <w:r w:rsidR="00C355E8">
              <w:rPr>
                <w:b/>
                <w:bCs/>
              </w:rPr>
              <w:t xml:space="preserve">(centre) </w:t>
            </w:r>
            <w:r>
              <w:rPr>
                <w:b/>
                <w:bCs/>
              </w:rPr>
              <w:t xml:space="preserve">and </w:t>
            </w:r>
            <w:r w:rsidR="00C355E8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eventual</w:t>
            </w:r>
            <w:r w:rsidRPr="00127002">
              <w:rPr>
                <w:b/>
                <w:bCs/>
              </w:rPr>
              <w:t xml:space="preserve"> 2007 </w:t>
            </w:r>
            <w:r>
              <w:rPr>
                <w:b/>
                <w:bCs/>
              </w:rPr>
              <w:t>change</w:t>
            </w:r>
            <w:r w:rsidR="00C355E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at Our Lady of Lourdes </w:t>
            </w:r>
            <w:r w:rsidR="00C355E8">
              <w:rPr>
                <w:b/>
                <w:bCs/>
              </w:rPr>
              <w:t xml:space="preserve">(right) </w:t>
            </w:r>
            <w:r>
              <w:rPr>
                <w:b/>
                <w:bCs/>
              </w:rPr>
              <w:t xml:space="preserve">designed by </w:t>
            </w:r>
            <w:r w:rsidRPr="00127002">
              <w:rPr>
                <w:b/>
                <w:bCs/>
              </w:rPr>
              <w:t xml:space="preserve">Jacob Scott and Karl </w:t>
            </w:r>
            <w:proofErr w:type="spellStart"/>
            <w:r w:rsidRPr="00127002">
              <w:rPr>
                <w:b/>
                <w:bCs/>
              </w:rPr>
              <w:t>Wixon</w:t>
            </w:r>
            <w:proofErr w:type="spellEnd"/>
          </w:p>
          <w:p w:rsidR="00127002" w:rsidRDefault="00127002"/>
        </w:tc>
        <w:tc>
          <w:tcPr>
            <w:tcW w:w="2552" w:type="dxa"/>
            <w:gridSpan w:val="4"/>
          </w:tcPr>
          <w:p w:rsidR="00127002" w:rsidRPr="00127002" w:rsidRDefault="00127002" w:rsidP="00A019EA">
            <w:pPr>
              <w:ind w:left="-108"/>
            </w:pPr>
            <w:r w:rsidRPr="00127002">
              <w:drawing>
                <wp:inline distT="0" distB="0" distL="0" distR="0" wp14:anchorId="5D1C4509" wp14:editId="1EDD677B">
                  <wp:extent cx="1755433" cy="2510155"/>
                  <wp:effectExtent l="0" t="0" r="0" b="4445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89" cy="251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27002" w:rsidRDefault="00127002" w:rsidP="00127002">
            <w:pPr>
              <w:ind w:left="-108"/>
            </w:pPr>
            <w:r>
              <w:rPr>
                <w:noProof/>
                <w:lang w:eastAsia="en-NZ"/>
              </w:rPr>
              <w:drawing>
                <wp:inline distT="0" distB="0" distL="0" distR="0" wp14:anchorId="3FF5B564" wp14:editId="503C9F1C">
                  <wp:extent cx="3308487" cy="2510286"/>
                  <wp:effectExtent l="0" t="0" r="635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274" cy="257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002" w:rsidTr="00127002">
        <w:tc>
          <w:tcPr>
            <w:tcW w:w="5112" w:type="dxa"/>
            <w:gridSpan w:val="3"/>
          </w:tcPr>
          <w:p w:rsidR="004300F7" w:rsidRPr="00127002" w:rsidRDefault="004300F7" w:rsidP="004300F7">
            <w:pPr>
              <w:pStyle w:val="NormalWeb"/>
              <w:spacing w:before="0" w:beforeAutospacing="0" w:after="0" w:afterAutospacing="0"/>
              <w:jc w:val="center"/>
              <w:rPr>
                <w:sz w:val="10"/>
              </w:rPr>
            </w:pPr>
            <w:r w:rsidRPr="00127002">
              <w:rPr>
                <w:rFonts w:ascii="Calibri" w:eastAsia="+mn-ea" w:hAnsi="Calibri" w:cs="+mn-cs"/>
                <w:b/>
                <w:bCs/>
                <w:color w:val="0202C8"/>
                <w:kern w:val="24"/>
                <w:sz w:val="32"/>
                <w:szCs w:val="64"/>
              </w:rPr>
              <w:t>Our Lady of Lourdes Church</w:t>
            </w:r>
          </w:p>
          <w:p w:rsidR="004300F7" w:rsidRPr="00127002" w:rsidRDefault="004300F7" w:rsidP="004300F7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+mn-ea" w:hAnsi="Calibri" w:cs="+mn-cs"/>
                <w:b/>
                <w:bCs/>
                <w:color w:val="0202C8"/>
                <w:kern w:val="24"/>
                <w:sz w:val="28"/>
                <w:szCs w:val="56"/>
              </w:rPr>
            </w:pPr>
            <w:r w:rsidRPr="00127002">
              <w:rPr>
                <w:rFonts w:ascii="Calibri" w:eastAsia="+mn-ea" w:hAnsi="Calibri" w:cs="+mn-cs"/>
                <w:b/>
                <w:bCs/>
                <w:color w:val="0202C8"/>
                <w:kern w:val="24"/>
                <w:sz w:val="28"/>
                <w:szCs w:val="56"/>
              </w:rPr>
              <w:t>2007</w:t>
            </w:r>
          </w:p>
          <w:p w:rsidR="004300F7" w:rsidRDefault="004300F7" w:rsidP="00127002">
            <w:pPr>
              <w:pStyle w:val="NormalWeb"/>
              <w:spacing w:before="0" w:beforeAutospacing="0" w:after="0" w:afterAutospacing="0"/>
            </w:pPr>
            <w:r w:rsidRPr="004300F7">
              <w:rPr>
                <w:noProof/>
              </w:rPr>
              <w:drawing>
                <wp:inline distT="0" distB="0" distL="0" distR="0" wp14:anchorId="612044BD" wp14:editId="2DFA00B8">
                  <wp:extent cx="2711000" cy="2596551"/>
                  <wp:effectExtent l="0" t="0" r="0" b="0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496" cy="26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0F10" w:rsidRPr="004300F7" w:rsidRDefault="00600F10">
            <w:pPr>
              <w:rPr>
                <w:sz w:val="2"/>
              </w:rPr>
            </w:pPr>
          </w:p>
        </w:tc>
        <w:tc>
          <w:tcPr>
            <w:tcW w:w="6195" w:type="dxa"/>
            <w:gridSpan w:val="3"/>
          </w:tcPr>
          <w:p w:rsidR="00BF600E" w:rsidRPr="00A019EA" w:rsidRDefault="00BF600E" w:rsidP="00BF600E">
            <w:pPr>
              <w:rPr>
                <w:b/>
                <w:bCs/>
                <w:smallCaps/>
                <w:sz w:val="24"/>
              </w:rPr>
            </w:pPr>
            <w:r w:rsidRPr="00A019EA">
              <w:rPr>
                <w:b/>
                <w:bCs/>
                <w:smallCaps/>
                <w:sz w:val="24"/>
              </w:rPr>
              <w:t>Notes</w:t>
            </w:r>
            <w:r w:rsidR="00047F06">
              <w:rPr>
                <w:b/>
                <w:bCs/>
                <w:smallCaps/>
                <w:sz w:val="24"/>
              </w:rPr>
              <w:t xml:space="preserve"> to the 2007 Refurbishment</w:t>
            </w:r>
            <w:r w:rsidRPr="00A019EA">
              <w:rPr>
                <w:b/>
                <w:bCs/>
                <w:smallCaps/>
                <w:sz w:val="24"/>
              </w:rPr>
              <w:t>:</w:t>
            </w:r>
          </w:p>
          <w:p w:rsidR="000F3577" w:rsidRPr="00127002" w:rsidRDefault="00047F06" w:rsidP="00BF600E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ltar area</w:t>
            </w:r>
            <w:r w:rsidRPr="00127002">
              <w:rPr>
                <w:b/>
                <w:bCs/>
              </w:rPr>
              <w:t xml:space="preserve"> </w:t>
            </w:r>
            <w:r w:rsidR="008A126B" w:rsidRPr="00127002">
              <w:rPr>
                <w:b/>
                <w:bCs/>
              </w:rPr>
              <w:t xml:space="preserve">re-designed by Jacob Scott and Karl </w:t>
            </w:r>
            <w:proofErr w:type="spellStart"/>
            <w:r w:rsidR="008A126B" w:rsidRPr="00127002">
              <w:rPr>
                <w:b/>
                <w:bCs/>
              </w:rPr>
              <w:t>Wixon</w:t>
            </w:r>
            <w:proofErr w:type="spellEnd"/>
          </w:p>
          <w:p w:rsidR="000F3577" w:rsidRPr="00127002" w:rsidRDefault="008A126B" w:rsidP="00BF600E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127002">
              <w:rPr>
                <w:b/>
                <w:bCs/>
              </w:rPr>
              <w:t xml:space="preserve">New screen </w:t>
            </w:r>
            <w:r w:rsidR="00047F06">
              <w:rPr>
                <w:b/>
                <w:bCs/>
              </w:rPr>
              <w:t>behind the altar</w:t>
            </w:r>
            <w:r w:rsidRPr="00127002">
              <w:rPr>
                <w:b/>
                <w:bCs/>
              </w:rPr>
              <w:t>, with</w:t>
            </w:r>
            <w:r w:rsidR="00047F06">
              <w:rPr>
                <w:b/>
                <w:bCs/>
              </w:rPr>
              <w:t xml:space="preserve"> its</w:t>
            </w:r>
            <w:r w:rsidRPr="00127002">
              <w:rPr>
                <w:b/>
                <w:bCs/>
              </w:rPr>
              <w:t xml:space="preserve"> rough-cast central wall echoing the rough-cast buttresses at the Church entrance</w:t>
            </w:r>
          </w:p>
          <w:p w:rsidR="000F3577" w:rsidRPr="00127002" w:rsidRDefault="008A126B" w:rsidP="00BF600E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127002">
              <w:rPr>
                <w:b/>
                <w:bCs/>
              </w:rPr>
              <w:t>Screen wing walls angles match</w:t>
            </w:r>
            <w:r w:rsidR="00047F06">
              <w:rPr>
                <w:b/>
                <w:bCs/>
              </w:rPr>
              <w:t>ing</w:t>
            </w:r>
            <w:r w:rsidRPr="00127002">
              <w:rPr>
                <w:b/>
                <w:bCs/>
              </w:rPr>
              <w:t xml:space="preserve"> the main structure</w:t>
            </w:r>
          </w:p>
          <w:p w:rsidR="00AD0D6B" w:rsidRPr="00127002" w:rsidRDefault="00AD0D6B" w:rsidP="00AD0D6B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127002">
              <w:rPr>
                <w:b/>
                <w:bCs/>
              </w:rPr>
              <w:t>Immersion baptismal font lowered to floor level</w:t>
            </w:r>
          </w:p>
          <w:p w:rsidR="004300F7" w:rsidRPr="00127002" w:rsidRDefault="004300F7" w:rsidP="00BF600E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127002">
              <w:rPr>
                <w:b/>
                <w:bCs/>
              </w:rPr>
              <w:t>Faded and damaged coloured window panels replaced</w:t>
            </w:r>
          </w:p>
          <w:p w:rsidR="000F3577" w:rsidRPr="00127002" w:rsidRDefault="008A126B" w:rsidP="00BF600E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127002">
              <w:rPr>
                <w:b/>
                <w:bCs/>
              </w:rPr>
              <w:t>Free-standing altar, with other furniture to match</w:t>
            </w:r>
            <w:r w:rsidR="004300F7" w:rsidRPr="00127002">
              <w:rPr>
                <w:b/>
                <w:bCs/>
              </w:rPr>
              <w:t xml:space="preserve"> (Rimu altar, lectern, chair and baptismal font tables designed by Judy Marshall, and Kauri </w:t>
            </w:r>
            <w:r w:rsidR="00047F06">
              <w:rPr>
                <w:b/>
                <w:bCs/>
              </w:rPr>
              <w:t>b</w:t>
            </w:r>
            <w:r w:rsidR="004300F7" w:rsidRPr="00127002">
              <w:rPr>
                <w:b/>
                <w:bCs/>
              </w:rPr>
              <w:t>aptismal bowl turned by Mark von Dadelszen)</w:t>
            </w:r>
          </w:p>
          <w:p w:rsidR="00AD0D6B" w:rsidRPr="00127002" w:rsidRDefault="00047F06" w:rsidP="00BF600E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Altar area</w:t>
            </w:r>
            <w:r w:rsidRPr="00127002">
              <w:rPr>
                <w:b/>
                <w:bCs/>
              </w:rPr>
              <w:t xml:space="preserve"> </w:t>
            </w:r>
            <w:r w:rsidR="00AD0D6B" w:rsidRPr="00127002">
              <w:rPr>
                <w:b/>
                <w:bCs/>
              </w:rPr>
              <w:t>re-carpeted</w:t>
            </w:r>
          </w:p>
          <w:p w:rsidR="004300F7" w:rsidRPr="00127002" w:rsidRDefault="004300F7" w:rsidP="00BF600E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127002">
              <w:rPr>
                <w:b/>
                <w:bCs/>
              </w:rPr>
              <w:t>Original pews retained (with carpet installed under the pews)</w:t>
            </w:r>
          </w:p>
          <w:p w:rsidR="004300F7" w:rsidRPr="00127002" w:rsidRDefault="004300F7" w:rsidP="00BF600E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127002">
              <w:rPr>
                <w:b/>
                <w:bCs/>
              </w:rPr>
              <w:t>Original paved aisles retained</w:t>
            </w:r>
          </w:p>
          <w:p w:rsidR="00791E9A" w:rsidRDefault="004300F7" w:rsidP="00BF600E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127002">
              <w:rPr>
                <w:b/>
                <w:bCs/>
              </w:rPr>
              <w:t>Interior timber finishes refurbished</w:t>
            </w:r>
          </w:p>
          <w:p w:rsidR="00C355E8" w:rsidRPr="00127002" w:rsidRDefault="00C355E8" w:rsidP="00BF600E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Mosaic of Our Lady commissioned by </w:t>
            </w:r>
            <w:r>
              <w:rPr>
                <w:b/>
                <w:bCs/>
              </w:rPr>
              <w:t xml:space="preserve">John Scott </w:t>
            </w:r>
            <w:r>
              <w:rPr>
                <w:b/>
                <w:bCs/>
              </w:rPr>
              <w:t xml:space="preserve">installed above </w:t>
            </w:r>
            <w:r w:rsidR="00047F06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entrance </w:t>
            </w:r>
            <w:r w:rsidR="00047F06">
              <w:rPr>
                <w:b/>
                <w:bCs/>
              </w:rPr>
              <w:t xml:space="preserve">to the Church </w:t>
            </w:r>
            <w:bookmarkStart w:id="0" w:name="_GoBack"/>
            <w:bookmarkEnd w:id="0"/>
            <w:r>
              <w:rPr>
                <w:b/>
                <w:bCs/>
              </w:rPr>
              <w:t>(gift of his widow)</w:t>
            </w:r>
          </w:p>
          <w:p w:rsidR="00600F10" w:rsidRDefault="00791E9A" w:rsidP="00127002">
            <w:pPr>
              <w:numPr>
                <w:ilvl w:val="0"/>
                <w:numId w:val="2"/>
              </w:numPr>
            </w:pPr>
            <w:r w:rsidRPr="00127002">
              <w:rPr>
                <w:b/>
                <w:bCs/>
              </w:rPr>
              <w:t>Sound system installed</w:t>
            </w:r>
            <w:r w:rsidR="00BF600E" w:rsidRPr="00BF600E">
              <w:rPr>
                <w:b/>
                <w:bCs/>
              </w:rPr>
              <w:t xml:space="preserve"> </w:t>
            </w:r>
          </w:p>
        </w:tc>
      </w:tr>
    </w:tbl>
    <w:p w:rsidR="00F071EC" w:rsidRPr="00165699" w:rsidRDefault="00F071EC" w:rsidP="00165699">
      <w:pPr>
        <w:rPr>
          <w:sz w:val="2"/>
        </w:rPr>
      </w:pPr>
    </w:p>
    <w:sectPr w:rsidR="00F071EC" w:rsidRPr="00165699" w:rsidSect="00047F06">
      <w:pgSz w:w="11906" w:h="16838"/>
      <w:pgMar w:top="284" w:right="289" w:bottom="284" w:left="289" w:header="709" w:footer="709" w:gutter="0"/>
      <w:paperSrc w:first="11" w:other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F74BE"/>
    <w:multiLevelType w:val="hybridMultilevel"/>
    <w:tmpl w:val="E1E26010"/>
    <w:lvl w:ilvl="0" w:tplc="C778B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6D0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6E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2F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0BA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88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4E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A2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22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32698"/>
    <w:multiLevelType w:val="hybridMultilevel"/>
    <w:tmpl w:val="77F21132"/>
    <w:lvl w:ilvl="0" w:tplc="211C97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18DB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2CA2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3E22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EB039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F8EF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A28B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8A4869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53A3B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1851C8"/>
    <w:multiLevelType w:val="hybridMultilevel"/>
    <w:tmpl w:val="5650D4E6"/>
    <w:lvl w:ilvl="0" w:tplc="2CA4E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81F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ED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CF5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48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4C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E7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7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8E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4A2E16"/>
    <w:multiLevelType w:val="hybridMultilevel"/>
    <w:tmpl w:val="8F7045C4"/>
    <w:lvl w:ilvl="0" w:tplc="044646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56F1B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78A9D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2C4D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DC247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4000B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84A7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83A54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D077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D44A9C"/>
    <w:multiLevelType w:val="hybridMultilevel"/>
    <w:tmpl w:val="2F1A5764"/>
    <w:lvl w:ilvl="0" w:tplc="1EB20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A4CC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C1625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16BD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07CBA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3EC69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CE76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410A7B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A6028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07"/>
    <w:rsid w:val="00047F06"/>
    <w:rsid w:val="000D593B"/>
    <w:rsid w:val="000F3577"/>
    <w:rsid w:val="00127002"/>
    <w:rsid w:val="00165699"/>
    <w:rsid w:val="004300F7"/>
    <w:rsid w:val="00600F10"/>
    <w:rsid w:val="00791E9A"/>
    <w:rsid w:val="007A1A66"/>
    <w:rsid w:val="00853307"/>
    <w:rsid w:val="008A126B"/>
    <w:rsid w:val="00A019EA"/>
    <w:rsid w:val="00AB5E9C"/>
    <w:rsid w:val="00AD0D6B"/>
    <w:rsid w:val="00BF600E"/>
    <w:rsid w:val="00C355E8"/>
    <w:rsid w:val="00E057C0"/>
    <w:rsid w:val="00F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AD0F7DB-056E-49BC-87C8-ADB73DC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6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6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2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1490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Mark von Dadelszen</cp:lastModifiedBy>
  <cp:revision>3</cp:revision>
  <cp:lastPrinted>2015-10-05T04:04:00Z</cp:lastPrinted>
  <dcterms:created xsi:type="dcterms:W3CDTF">2015-10-04T09:08:00Z</dcterms:created>
  <dcterms:modified xsi:type="dcterms:W3CDTF">2015-10-05T04:04:00Z</dcterms:modified>
</cp:coreProperties>
</file>